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36"/>
          <w:szCs w:val="36"/>
          <w:u w:val="none"/>
          <w:lang w:eastAsia="zh-CN" w:bidi="ar"/>
        </w:rPr>
      </w:pPr>
      <w:bookmarkStart w:id="0" w:name="_GoBack"/>
      <w:bookmarkEnd w:id="0"/>
      <w:r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36"/>
          <w:szCs w:val="36"/>
          <w:u w:val="none"/>
          <w:lang w:eastAsia="zh-CN" w:bidi="ar"/>
        </w:rPr>
        <w:t>各</w:t>
      </w:r>
      <w:r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重点任务</w:t>
      </w:r>
      <w:r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36"/>
          <w:szCs w:val="36"/>
          <w:u w:val="none"/>
          <w:lang w:eastAsia="zh-CN" w:bidi="ar"/>
        </w:rPr>
        <w:t>委托招标机构汇总表</w:t>
      </w:r>
    </w:p>
    <w:p>
      <w:pPr>
        <w:jc w:val="center"/>
        <w:rPr>
          <w:rFonts w:hint="default" w:ascii="黑体" w:hAnsi="宋体" w:eastAsia="黑体" w:cs="黑体"/>
          <w:i w:val="0"/>
          <w:color w:val="000000"/>
          <w:kern w:val="0"/>
          <w:sz w:val="36"/>
          <w:szCs w:val="36"/>
          <w:u w:val="none"/>
          <w:lang w:eastAsia="zh-CN" w:bidi="ar"/>
        </w:rPr>
      </w:pPr>
    </w:p>
    <w:tbl>
      <w:tblPr>
        <w:tblStyle w:val="5"/>
        <w:tblW w:w="8779" w:type="dxa"/>
        <w:jc w:val="center"/>
        <w:tblInd w:w="-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7"/>
        <w:gridCol w:w="3763"/>
        <w:gridCol w:w="4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  <w:t>委托招标机构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制造业创新中心能力建设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采用评审方式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通信设备产业链协同推进支撑能力建设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</w:t>
            </w: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电子进出口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3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基于NB-IOT的产品产业化与应用推广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</w:t>
            </w: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电子进出口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4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智能健康管理设备产业创新及应用推广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5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智能制造与感知器件创新能力建设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6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变频器用关键芯片、模块及检测能力建设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重点新材料产业链技术能力提升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8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工业控制系统核心技术能力提升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9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典型行业工业控制系统信息安全解决方案应用推广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工业控制系统信息安全保障能力建设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婴幼儿配方乳粉行业质量安全追溯体系建设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食品企业质量安全检测技术示范中心建设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中药口服制剂大品种先进制造技术标准验证与应用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</w:t>
            </w: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电子进出口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中药注射剂大品种先进制造技术标准验证与应用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</w:t>
            </w: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电子进出口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信息物理系统关键共性技术测试验证能力提升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面向特定行业应用的专业性信息物理系统测试验证床建设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中药材技术保障公共服务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</w:t>
            </w: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电子进出口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中药材生产信息公共服务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</w:t>
            </w: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电子进出口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中药材供应保障公共服务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</w:t>
            </w: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电子进出口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短缺药供应保障能力提升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新材料测试评价平台建设项目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both"/>
              <w:outlineLvl w:val="9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新材料生产应用示范平台建设项目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both"/>
              <w:outlineLvl w:val="9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大中型高压电驱动系统质量可靠性技术推广应用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智能家电及高端消费类电子产品可靠性设计技术推广应用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中招国际招标有限公司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47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7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产业技术基础公共服务能力建设</w:t>
            </w:r>
          </w:p>
        </w:tc>
        <w:tc>
          <w:tcPr>
            <w:tcW w:w="4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中招国际招标有限公司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3" w:bottom="1667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BCC21"/>
    <w:rsid w:val="057E493B"/>
    <w:rsid w:val="3DD38BD8"/>
    <w:rsid w:val="5F7B834B"/>
    <w:rsid w:val="6FEF4C86"/>
    <w:rsid w:val="76FD5157"/>
    <w:rsid w:val="7FD75037"/>
    <w:rsid w:val="BEFBCC21"/>
    <w:rsid w:val="CADC7880"/>
    <w:rsid w:val="D8FF1D3B"/>
    <w:rsid w:val="FEFFD086"/>
    <w:rsid w:val="FFBF13C9"/>
    <w:rsid w:val="FFFBAA1B"/>
    <w:rsid w:val="FFFFC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5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2017-08-05T23:35:00Z</dcterms:created>
  <dc:creator>高鹏</dc:creator>
  <cp:lastModifiedBy>Administrator</cp:lastModifiedBy>
  <dcterms:modified xsi:type="dcterms:W3CDTF">2017-08-23T08:23:20Z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